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EA" w:rsidRDefault="00BD32EA">
      <w:pPr>
        <w:rPr>
          <w:rFonts w:ascii="Arial" w:hAnsi="Arial" w:cs="Arial"/>
          <w:b/>
          <w:sz w:val="28"/>
          <w:szCs w:val="28"/>
        </w:rPr>
      </w:pPr>
    </w:p>
    <w:p w:rsidR="00F07D99" w:rsidRPr="00BD32EA" w:rsidRDefault="002354EB" w:rsidP="00BD32EA">
      <w:pPr>
        <w:jc w:val="center"/>
        <w:rPr>
          <w:rFonts w:ascii="Arial" w:hAnsi="Arial" w:cs="Arial"/>
          <w:b/>
          <w:sz w:val="28"/>
          <w:szCs w:val="28"/>
        </w:rPr>
      </w:pPr>
      <w:r w:rsidRPr="00BD32EA">
        <w:rPr>
          <w:rFonts w:ascii="Arial" w:hAnsi="Arial" w:cs="Arial"/>
          <w:b/>
          <w:sz w:val="28"/>
          <w:szCs w:val="28"/>
        </w:rPr>
        <w:t>THÁI LAN TIẾP THỊ GIÁO DỤC</w:t>
      </w:r>
    </w:p>
    <w:p w:rsidR="002354EB" w:rsidRPr="00BD32EA" w:rsidRDefault="002354EB" w:rsidP="00BD32EA">
      <w:pPr>
        <w:jc w:val="both"/>
        <w:rPr>
          <w:rFonts w:ascii="Arial" w:hAnsi="Arial" w:cs="Arial"/>
        </w:rPr>
      </w:pPr>
      <w:r w:rsidRPr="00BD32EA">
        <w:rPr>
          <w:rFonts w:ascii="Arial" w:hAnsi="Arial" w:cs="Arial"/>
        </w:rPr>
        <w:t>Triển lãm giáo dục quốc tế ở Thái Lan, được tổ chức thường niên, hiện đã trở thành một điểm hẹn, một cơ hội để khách mời từ các nước khám phá những thành quả giáo dục không ngừng thay đổi của đất nước này. Triển lãm năm nay được tổ chức từ ngày 4 đến ngày 6-2. Các nhân viên ngoại giao đóng tiếp và làm thủ tục trước cho khách tại sân bay. Các đoàn từ Trung Quốc, Lào, Campuchia… đều do đại diện Phòng Thương mại của Thái Lan ở các nước này hướng dẫn chu đáo, mọi chi phí đều do chính phủ Thái Lan tài trợ. Trên nhiều ngả đường Bangkok, các bảng quảng cáo về triển lãm giáo dục năm 2005 được dựng lên rất ấn tượng, thể hiện rõ tính chuyên nghiệp trong việc tổ chức.</w:t>
      </w:r>
    </w:p>
    <w:p w:rsidR="002354EB" w:rsidRPr="00BD32EA" w:rsidRDefault="002354EB" w:rsidP="00BD32EA">
      <w:pPr>
        <w:jc w:val="both"/>
        <w:rPr>
          <w:rFonts w:ascii="Arial" w:hAnsi="Arial" w:cs="Arial"/>
        </w:rPr>
      </w:pPr>
      <w:r w:rsidRPr="00BD32EA">
        <w:rPr>
          <w:rFonts w:ascii="Arial" w:hAnsi="Arial" w:cs="Arial"/>
        </w:rPr>
        <w:t>Triển lãm đã giới thiệu một “công nghệ” giáo dục chất lượng cao với nhiều mô hình đào tạo phong phú và giàu tính sáng tạo. Người ta càng tin tưởng hơn về điều này khi được xem những đoạn băng video giới thiệu về các hoạt động học tập và sinh hoạt của học sinh ở những trường tham gia triển lãm này. Có đến 50% số trường quốc tế tại Thái Lan tham dự triển lãm với những gian hang giới thiệu về mô hình đào tạo. Chỉ cần xem chương trình biểu diễn của chính những học sinh, sinh viên tại triển lãm cũng có thể thấy được sư tự tin, thông minh của các em khi giới thiệu về trường mình. Phong cách đĩnh đạc, tiếng Anh lưu loát, các em khiến những người tham dự phải thán phục. Nhìn quanh, rất nhiều bậc cha mẹ của các em là người châu Âu, châu Mỹ và các nước khác. Họ là những nhà đầu tư, những cán bộ ngoại giao, những thầy cô giáo trong các trường quốc tế…</w:t>
      </w:r>
    </w:p>
    <w:p w:rsidR="002354EB" w:rsidRPr="00BD32EA" w:rsidRDefault="002354EB" w:rsidP="00BD32EA">
      <w:pPr>
        <w:jc w:val="both"/>
        <w:rPr>
          <w:rFonts w:ascii="Arial" w:hAnsi="Arial" w:cs="Arial"/>
        </w:rPr>
      </w:pPr>
      <w:r w:rsidRPr="00BD32EA">
        <w:rPr>
          <w:rFonts w:ascii="Arial" w:hAnsi="Arial" w:cs="Arial"/>
        </w:rPr>
        <w:t>Chương trình hội thảo còn bố trí cho khách mời đến thăm một số trường từ tiểu học đến đại học ở Bangkok, Chiang Mai, Phuket… Đoàn Việt Nam đến thăm trường Quốc tế Dulwich International School tại Phuket. Trường đào tạo từ bậc tiểu học đến trung học với mô hình và chương trình đào tạo của Anh. Dọc theo những hành lang, trên những bức tường, trong các phòng học… đều trưng bày những sản phẩm mỹ thuật mang tính sáng tạo của học sinh: rất nhiều tranh ảnh và những hình nộm ngộ nghĩnh. Những em bé chơi đùa và múa hát rất tự tin trên bãi cỏ mênh mông và đầy ánh nắng. Sau giờ học, các em lại tự giác cất đồ chơi vào đúng nơi quy định. Học sinh tiểu học được học trong những căn phòng rất thoải mái với chỗ ngồi là những tấm nệm nhỏ nằm rải rác. Các em có thể ngồi ở một tư thế dễ chịu nhất, hoặc thậm chí có thể nằm để nghe cô giáo giảng bài. Bài giảng là những hình ảnh sinh động và những câu hỏi của cô giáo (người Anh) luôn khơi dậy  khả năng sáng tạo của các em. Nhà ăn được thiết kế như một nhà hàng ăn Buffet (tự chọn món ăn). Thức ăn được chia theo khu vực: thức ăn Âu, thức ăn Thái, món ăn chay, và cả món ăn Hồi giáo. Bảng thực đơn từng ngày được niêm yết trước nhà ăn để học sinh lựa chọn. Học sinh lớp một cũng tự phục vụ cho mình một cách thuần thục. Nhà trường còn có nhiều dãy phòng ở cho học sinh nội trú. Các em đều tự thu dọn và trang trí phòng ở cho mình.</w:t>
      </w:r>
    </w:p>
    <w:p w:rsidR="00BD32EA" w:rsidRPr="00BD32EA" w:rsidRDefault="002354EB" w:rsidP="00BD32EA">
      <w:pPr>
        <w:jc w:val="both"/>
        <w:rPr>
          <w:rFonts w:ascii="Arial" w:hAnsi="Arial" w:cs="Arial"/>
        </w:rPr>
      </w:pPr>
      <w:r w:rsidRPr="00BD32EA">
        <w:rPr>
          <w:rFonts w:ascii="Arial" w:hAnsi="Arial" w:cs="Arial"/>
        </w:rPr>
        <w:t>Ông Graham P.Dewey, người Anh, làm quản lý trong trường đã sáu năm, rất hào hứng khi bày tỏ nguyễn vọn muốn gắn bó dài lâu với Phuket, với ngôi trường này và những con người Thái Lan hồn hậu, khả ái. Trên bãi biển Phuket, nơi cơn sóng thần đã tàn phá nặng nề và để lại những đống đổ nát</w:t>
      </w:r>
      <w:r w:rsidR="00BD32EA" w:rsidRPr="00BD32EA">
        <w:rPr>
          <w:rFonts w:ascii="Arial" w:hAnsi="Arial" w:cs="Arial"/>
        </w:rPr>
        <w:t xml:space="preserve"> ngổn ngang, những chiếc dù và ghế hóng mát đã có du khách đến nghỉ ngơi, những khách sạn và dịch vụ đã làm việc trở lại, những chuyến bay đã bắt đầu kín khách. Phuket đã hồi sinh.</w:t>
      </w:r>
    </w:p>
    <w:p w:rsidR="00BD32EA" w:rsidRPr="00BD32EA" w:rsidRDefault="00BD32EA" w:rsidP="00BD32EA">
      <w:pPr>
        <w:jc w:val="both"/>
        <w:rPr>
          <w:rFonts w:ascii="Arial" w:hAnsi="Arial" w:cs="Arial"/>
        </w:rPr>
      </w:pPr>
      <w:r w:rsidRPr="00BD32EA">
        <w:rPr>
          <w:rFonts w:ascii="Arial" w:hAnsi="Arial" w:cs="Arial"/>
        </w:rPr>
        <w:t xml:space="preserve">Vượt qua những tổn thất đau đớn, người dân Thái Lan lại miệt mài làm việc, miệt mài gầy dựng. Từ những bài học của Nhật và của Hàn Quốc trong lĩnh vực giáo dục, Thái Lan củng </w:t>
      </w:r>
      <w:r w:rsidRPr="00BD32EA">
        <w:rPr>
          <w:rFonts w:ascii="Arial" w:hAnsi="Arial" w:cs="Arial"/>
        </w:rPr>
        <w:lastRenderedPageBreak/>
        <w:t>hoạch định chiến lược canh tân đất nước bằng việc lấy giáo dục làm trọng, mời gọi các nước tiên tiến trên thế giới đầu tư mở trường đào tạo, áp dụng những chương trình chọn lọc và chất lượng nhất để đào tạo thế hệ trẻ trong nước cũng như tạo ra một môi trường giáo dục đáng tin cậy cho con cái của những người nước ngoài đến làm việc tại Thái Lan. Có thể nói, đầu tư cho giáo dục chính là hình thức giới thiệu hình ảnh đất nước hiệu quả hơn bất cứ loại hình quảng cáo nào. Học sinh nước ngoài tốt nghiệp ở đây sẽ trở thành những cầu nối văn hóa, kinh tế giữa Thái Lan và thế giới.</w:t>
      </w:r>
    </w:p>
    <w:p w:rsidR="00BD32EA" w:rsidRPr="00BD32EA" w:rsidRDefault="00BD32EA" w:rsidP="00BD32EA">
      <w:pPr>
        <w:jc w:val="both"/>
        <w:rPr>
          <w:rFonts w:ascii="Arial" w:hAnsi="Arial" w:cs="Arial"/>
        </w:rPr>
      </w:pPr>
      <w:r w:rsidRPr="00BD32EA">
        <w:rPr>
          <w:rFonts w:ascii="Arial" w:hAnsi="Arial" w:cs="Arial"/>
        </w:rPr>
        <w:t>Chính phủ Thái Lan xem việc phát triển các trường quốc tế là cách thức tốt nhất để hội nhập cùng thế giới, đẩy mạnh phát triển thương mại và góp phần tăng trưởng kinh tế đất nước. Thông qua giáo dục, Thái Lan thực hiện được việc chuyển giao tri thức và khẳng định vị thế của mình trước thế giới. Những gia đình khá giả của Thái Lan đã gửi con đến các trường quốc tế với mong muốn có một tương lai tốt đẹp hơn. Chính sách đó đã nhận được sự hợp lực từ nhiều phía. Năm 1991 chỉ có năm trường quốc tế nhưng nay đã tăng lên 91 trường với hơn 25.000 học sinh. Giáo viên các trường quốc tế nay không còn phải mất nhiều thời gian cho việc xin giấy tờ làm việc tại Thái Lan.</w:t>
      </w:r>
    </w:p>
    <w:p w:rsidR="00BD32EA" w:rsidRPr="00BD32EA" w:rsidRDefault="00BD32EA" w:rsidP="00BD32EA">
      <w:pPr>
        <w:jc w:val="right"/>
        <w:rPr>
          <w:rFonts w:ascii="Arial" w:hAnsi="Arial" w:cs="Arial"/>
          <w:i/>
        </w:rPr>
      </w:pPr>
      <w:r w:rsidRPr="00BD32EA">
        <w:rPr>
          <w:rFonts w:ascii="Arial" w:hAnsi="Arial" w:cs="Arial"/>
          <w:i/>
        </w:rPr>
        <w:t>TS. Trần Đình Lâm</w:t>
      </w:r>
    </w:p>
    <w:p w:rsidR="002354EB" w:rsidRPr="00BD32EA" w:rsidRDefault="00BD32EA" w:rsidP="00BD32EA">
      <w:pPr>
        <w:jc w:val="right"/>
        <w:rPr>
          <w:rFonts w:ascii="Arial" w:hAnsi="Arial" w:cs="Arial"/>
          <w:i/>
        </w:rPr>
      </w:pPr>
      <w:r w:rsidRPr="00BD32EA">
        <w:rPr>
          <w:rFonts w:ascii="Arial" w:hAnsi="Arial" w:cs="Arial"/>
          <w:i/>
        </w:rPr>
        <w:t>Đại học Khoa học Xã hội và Nhân văn TP.HCM</w:t>
      </w:r>
      <w:r w:rsidR="002354EB" w:rsidRPr="00BD32EA">
        <w:rPr>
          <w:rFonts w:ascii="Arial" w:hAnsi="Arial" w:cs="Arial"/>
          <w:i/>
        </w:rPr>
        <w:t xml:space="preserve">   </w:t>
      </w:r>
    </w:p>
    <w:sectPr w:rsidR="002354EB" w:rsidRPr="00BD32EA" w:rsidSect="00F07D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2354EB"/>
    <w:rsid w:val="002354EB"/>
    <w:rsid w:val="00596208"/>
    <w:rsid w:val="00BD32EA"/>
    <w:rsid w:val="00EF38E9"/>
    <w:rsid w:val="00F03AE7"/>
    <w:rsid w:val="00F07D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D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GHOSTVN</cp:lastModifiedBy>
  <cp:revision>2</cp:revision>
  <dcterms:created xsi:type="dcterms:W3CDTF">2015-03-06T07:45:00Z</dcterms:created>
  <dcterms:modified xsi:type="dcterms:W3CDTF">2015-03-06T07:45:00Z</dcterms:modified>
</cp:coreProperties>
</file>